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1"/>
        <w:gridCol w:w="1492"/>
        <w:gridCol w:w="411"/>
        <w:gridCol w:w="1474"/>
        <w:gridCol w:w="1036"/>
        <w:gridCol w:w="1728"/>
        <w:gridCol w:w="2133"/>
      </w:tblGrid>
      <w:tr w:rsidR="009E5715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4F31C429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</w:t>
            </w:r>
            <w:r w:rsidR="001E3455">
              <w:rPr>
                <w:rFonts w:asciiTheme="majorHAnsi" w:hAnsiTheme="majorHAnsi"/>
                <w:b/>
              </w:rPr>
              <w:t>ore</w:t>
            </w:r>
          </w:p>
        </w:tc>
      </w:tr>
      <w:tr w:rsidR="009A6764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0F077FB4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</w:t>
            </w:r>
            <w:r w:rsidR="009A6764">
              <w:rPr>
                <w:rFonts w:asciiTheme="majorHAnsi" w:hAnsiTheme="majorHAnsi"/>
              </w:rPr>
              <w:t>5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2E993466" w:rsidR="00211CE9" w:rsidRDefault="009A676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External Examination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6E125E92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40503A69" w14:textId="77777777" w:rsidR="00B6342B" w:rsidRDefault="00B6342B">
            <w:pPr>
              <w:rPr>
                <w:rFonts w:asciiTheme="majorHAnsi" w:hAnsiTheme="majorHAnsi"/>
              </w:rPr>
            </w:pPr>
          </w:p>
          <w:p w14:paraId="32E6DBB2" w14:textId="77777777" w:rsidR="00B6342B" w:rsidRDefault="00B6342B">
            <w:pPr>
              <w:rPr>
                <w:rFonts w:asciiTheme="majorHAnsi" w:hAnsiTheme="majorHAnsi"/>
              </w:rPr>
            </w:pPr>
          </w:p>
          <w:p w14:paraId="0ABAF5E4" w14:textId="60DDAA9B" w:rsidR="00B6342B" w:rsidRDefault="00B6342B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550A726F" w14:textId="77777777" w:rsidR="000006A2" w:rsidRDefault="00FB1D05" w:rsidP="000006A2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2757ECE8" w14:textId="6782530B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6D1C142F" w14:textId="416F57A6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Their demeanour throughout the interview shows that they are actively listening to the patient by gestures, words of encouragement and appropriate eye contact</w:t>
            </w:r>
          </w:p>
          <w:p w14:paraId="38FFD483" w14:textId="1233FFC8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12CA24F1" w14:textId="10299C41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are empathic and sensitive to the patient’s concerns. They ensure that the patient is comfortable and that adequate privacy is maintained</w:t>
            </w:r>
          </w:p>
          <w:p w14:paraId="5591D906" w14:textId="7CDA5A0E" w:rsidR="00FB1D05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guide the patient considerately through the clinical examination</w:t>
            </w:r>
          </w:p>
        </w:tc>
        <w:tc>
          <w:tcPr>
            <w:tcW w:w="4953" w:type="dxa"/>
          </w:tcPr>
          <w:p w14:paraId="6A9A50BC" w14:textId="47CE03CC" w:rsidR="00FB1D05" w:rsidRDefault="00F463AF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24FB0716" w14:textId="37A9D464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 xml:space="preserve">Neither introduces themselves nor identifies the patient  </w:t>
            </w:r>
          </w:p>
          <w:p w14:paraId="68FFED40" w14:textId="65FD0B5D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hurry the patient and ignore what the patient is saying</w:t>
            </w:r>
          </w:p>
          <w:p w14:paraId="39F3E4B7" w14:textId="4EE7FC43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look away or appear impatient</w:t>
            </w:r>
          </w:p>
          <w:p w14:paraId="13B0043E" w14:textId="5EA575E8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are unable to establish rapport with the patient and show little respect</w:t>
            </w:r>
          </w:p>
          <w:p w14:paraId="1ACB3154" w14:textId="1DA1AE39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00302622" w:rsidR="00FB1D05" w:rsidRPr="00FB1D05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6BAF2ADB" w14:textId="1BE2963E" w:rsidR="008F408A" w:rsidRDefault="008F408A">
      <w:pPr>
        <w:rPr>
          <w:rFonts w:asciiTheme="majorHAnsi" w:hAnsiTheme="majorHAnsi"/>
        </w:rPr>
      </w:pPr>
    </w:p>
    <w:p w14:paraId="5EAA7D45" w14:textId="77777777" w:rsidR="009A6764" w:rsidRDefault="009A6764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F463AF" w14:paraId="7B70AB91" w14:textId="77777777" w:rsidTr="00BF55E9">
        <w:tc>
          <w:tcPr>
            <w:tcW w:w="9905" w:type="dxa"/>
            <w:gridSpan w:val="2"/>
          </w:tcPr>
          <w:p w14:paraId="134C9158" w14:textId="50331CE8" w:rsidR="00F463AF" w:rsidRDefault="009A6764" w:rsidP="00F463AF">
            <w:pPr>
              <w:rPr>
                <w:rFonts w:asciiTheme="majorHAnsi" w:hAnsiTheme="majorHAnsi"/>
              </w:rPr>
            </w:pPr>
            <w:r w:rsidRPr="009A6764">
              <w:rPr>
                <w:rFonts w:asciiTheme="majorHAnsi" w:hAnsiTheme="majorHAnsi"/>
                <w:b/>
              </w:rPr>
              <w:lastRenderedPageBreak/>
              <w:t>External Eye Examination</w:t>
            </w:r>
          </w:p>
        </w:tc>
      </w:tr>
      <w:tr w:rsidR="00F463AF" w14:paraId="4018873A" w14:textId="77777777" w:rsidTr="00F463AF">
        <w:tc>
          <w:tcPr>
            <w:tcW w:w="4952" w:type="dxa"/>
          </w:tcPr>
          <w:p w14:paraId="487AAE8A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Good Practice</w:t>
            </w:r>
          </w:p>
          <w:p w14:paraId="05647150" w14:textId="77777777" w:rsidR="00942F6B" w:rsidRDefault="00942F6B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Carries out a thorough inspection of the patient and this efficiently guides the examination</w:t>
            </w:r>
          </w:p>
          <w:p w14:paraId="62D4CBC1" w14:textId="77777777" w:rsidR="00942F6B" w:rsidRDefault="00942F6B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They examine the patient in a structured and efficient manner based upon the history provided</w:t>
            </w:r>
          </w:p>
          <w:p w14:paraId="2C72C845" w14:textId="518957DE" w:rsidR="00F463AF" w:rsidRPr="00F463AF" w:rsidRDefault="00942F6B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There is a demonstrable logical and systematic approach with the use of appropriate ancillary tests</w:t>
            </w:r>
            <w:r>
              <w:rPr>
                <w:rFonts w:asciiTheme="majorHAnsi" w:hAnsiTheme="majorHAnsi"/>
              </w:rPr>
              <w:t xml:space="preserve"> as</w:t>
            </w:r>
            <w:r w:rsidRPr="00942F6B">
              <w:rPr>
                <w:rFonts w:asciiTheme="majorHAnsi" w:hAnsiTheme="majorHAnsi"/>
              </w:rPr>
              <w:t xml:space="preserve"> necessary</w:t>
            </w:r>
          </w:p>
        </w:tc>
        <w:tc>
          <w:tcPr>
            <w:tcW w:w="4953" w:type="dxa"/>
          </w:tcPr>
          <w:p w14:paraId="03DFDA00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Needs Improvement</w:t>
            </w:r>
          </w:p>
          <w:p w14:paraId="2AADC955" w14:textId="77777777" w:rsidR="00942F6B" w:rsidRDefault="00942F6B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Examines the external eye in an ill-structured and inefficient way and without adequate illumination</w:t>
            </w:r>
          </w:p>
          <w:p w14:paraId="47016908" w14:textId="77777777" w:rsidR="00942F6B" w:rsidRDefault="00942F6B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They restrict their examination to the eyelids, even when the clinical condition suggests an examination of wider facial or ocular structures</w:t>
            </w:r>
          </w:p>
          <w:p w14:paraId="7C8D844F" w14:textId="77777777" w:rsidR="00942F6B" w:rsidRDefault="00942F6B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They are unable to assess lid position accurately</w:t>
            </w:r>
          </w:p>
          <w:p w14:paraId="11A8FD90" w14:textId="77777777" w:rsidR="00942F6B" w:rsidRDefault="00942F6B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They fail to examine all of the conjunctiva and the lacrimal system, or the cornea</w:t>
            </w:r>
          </w:p>
          <w:p w14:paraId="3EF64A02" w14:textId="77777777" w:rsidR="00942F6B" w:rsidRDefault="00942F6B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They do not assess the orbital margin</w:t>
            </w:r>
          </w:p>
          <w:p w14:paraId="4A79DCCD" w14:textId="0981F756" w:rsidR="00F463AF" w:rsidRPr="00F463AF" w:rsidRDefault="00942F6B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They fail to recognise important abnormalities of the external eye</w:t>
            </w: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56A59A96" w14:textId="77777777" w:rsidR="00942F6B" w:rsidRPr="00942F6B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Perform an examination of the external eye,</w:t>
            </w:r>
          </w:p>
          <w:p w14:paraId="2A285265" w14:textId="77777777" w:rsidR="00942F6B" w:rsidRPr="00942F6B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 xml:space="preserve">ocular </w:t>
            </w:r>
            <w:proofErr w:type="spellStart"/>
            <w:r w:rsidRPr="00942F6B">
              <w:rPr>
                <w:rFonts w:asciiTheme="majorHAnsi" w:hAnsiTheme="majorHAnsi"/>
              </w:rPr>
              <w:t>adnexae</w:t>
            </w:r>
            <w:proofErr w:type="spellEnd"/>
            <w:r w:rsidRPr="00942F6B">
              <w:rPr>
                <w:rFonts w:asciiTheme="majorHAnsi" w:hAnsiTheme="majorHAnsi"/>
              </w:rPr>
              <w:t>, eyelids, orbits and face using</w:t>
            </w:r>
          </w:p>
          <w:p w14:paraId="68CB0F2F" w14:textId="394DEE00" w:rsidR="004B40DA" w:rsidRPr="004B40DA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appropriate equipment and illumination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80"/>
        <w:gridCol w:w="2539"/>
        <w:gridCol w:w="2425"/>
        <w:gridCol w:w="2425"/>
      </w:tblGrid>
      <w:tr w:rsidR="004B40DA" w:rsidRPr="004B40DA" w14:paraId="5C25A2A0" w14:textId="77777777" w:rsidTr="00942F6B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942F6B">
        <w:tc>
          <w:tcPr>
            <w:tcW w:w="2480" w:type="dxa"/>
            <w:tcBorders>
              <w:right w:val="double" w:sz="4" w:space="0" w:color="auto"/>
            </w:tcBorders>
          </w:tcPr>
          <w:p w14:paraId="04433F79" w14:textId="77777777" w:rsidR="00942F6B" w:rsidRPr="00942F6B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When performing an examination of the</w:t>
            </w:r>
          </w:p>
          <w:p w14:paraId="22E6CA1E" w14:textId="77777777" w:rsidR="00942F6B" w:rsidRPr="00942F6B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 xml:space="preserve">external eye, ocular </w:t>
            </w:r>
            <w:proofErr w:type="spellStart"/>
            <w:r w:rsidRPr="00942F6B">
              <w:rPr>
                <w:rFonts w:asciiTheme="majorHAnsi" w:hAnsiTheme="majorHAnsi"/>
              </w:rPr>
              <w:t>adnexae</w:t>
            </w:r>
            <w:proofErr w:type="spellEnd"/>
            <w:r w:rsidRPr="00942F6B">
              <w:rPr>
                <w:rFonts w:asciiTheme="majorHAnsi" w:hAnsiTheme="majorHAnsi"/>
              </w:rPr>
              <w:t>, eyelids, orbits and</w:t>
            </w:r>
          </w:p>
          <w:p w14:paraId="221AAB7C" w14:textId="0C881CA1" w:rsidR="009E5715" w:rsidRPr="00211CE9" w:rsidRDefault="00942F6B" w:rsidP="00942F6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</w:t>
            </w:r>
            <w:r w:rsidRPr="00942F6B">
              <w:rPr>
                <w:rFonts w:asciiTheme="majorHAnsi" w:hAnsiTheme="majorHAnsi"/>
              </w:rPr>
              <w:t>ace, modify your examination and utilise</w:t>
            </w:r>
            <w:r>
              <w:rPr>
                <w:rFonts w:asciiTheme="majorHAnsi" w:hAnsiTheme="majorHAnsi"/>
              </w:rPr>
              <w:t xml:space="preserve"> </w:t>
            </w:r>
            <w:r w:rsidRPr="00942F6B">
              <w:rPr>
                <w:rFonts w:asciiTheme="majorHAnsi" w:hAnsiTheme="majorHAnsi"/>
              </w:rPr>
              <w:t>techniques as indicated by the clinical findings</w:t>
            </w:r>
          </w:p>
        </w:tc>
        <w:tc>
          <w:tcPr>
            <w:tcW w:w="2539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62"/>
        <w:gridCol w:w="2513"/>
        <w:gridCol w:w="2397"/>
        <w:gridCol w:w="2397"/>
      </w:tblGrid>
      <w:tr w:rsidR="004B40DA" w:rsidRPr="004B40DA" w14:paraId="5437127D" w14:textId="77777777" w:rsidTr="0058567B">
        <w:tc>
          <w:tcPr>
            <w:tcW w:w="2562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51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58567B">
        <w:tc>
          <w:tcPr>
            <w:tcW w:w="2562" w:type="dxa"/>
            <w:tcBorders>
              <w:top w:val="double" w:sz="4" w:space="0" w:color="auto"/>
              <w:right w:val="double" w:sz="4" w:space="0" w:color="auto"/>
            </w:tcBorders>
          </w:tcPr>
          <w:p w14:paraId="2DE059D2" w14:textId="337C99C2" w:rsidR="00942F6B" w:rsidRPr="00942F6B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Perform</w:t>
            </w:r>
            <w:r>
              <w:rPr>
                <w:rFonts w:asciiTheme="majorHAnsi" w:hAnsiTheme="majorHAnsi"/>
              </w:rPr>
              <w:t>s</w:t>
            </w:r>
            <w:r w:rsidRPr="00942F6B">
              <w:rPr>
                <w:rFonts w:asciiTheme="majorHAnsi" w:hAnsiTheme="majorHAnsi"/>
              </w:rPr>
              <w:t xml:space="preserve"> an examination of the external eye,</w:t>
            </w:r>
          </w:p>
          <w:p w14:paraId="12E29500" w14:textId="77777777" w:rsidR="00942F6B" w:rsidRPr="00942F6B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 xml:space="preserve">ocular </w:t>
            </w:r>
            <w:proofErr w:type="spellStart"/>
            <w:r w:rsidRPr="00942F6B">
              <w:rPr>
                <w:rFonts w:asciiTheme="majorHAnsi" w:hAnsiTheme="majorHAnsi"/>
              </w:rPr>
              <w:t>adnexae</w:t>
            </w:r>
            <w:proofErr w:type="spellEnd"/>
            <w:r w:rsidRPr="00942F6B">
              <w:rPr>
                <w:rFonts w:asciiTheme="majorHAnsi" w:hAnsiTheme="majorHAnsi"/>
              </w:rPr>
              <w:t>, eyelids, orbits and face using</w:t>
            </w:r>
          </w:p>
          <w:p w14:paraId="5FCD2B9C" w14:textId="1C55141C" w:rsidR="004B40DA" w:rsidRPr="004B40DA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lastRenderedPageBreak/>
              <w:t>appropriate equipment and illumination</w:t>
            </w:r>
          </w:p>
        </w:tc>
        <w:tc>
          <w:tcPr>
            <w:tcW w:w="2513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58567B">
        <w:tc>
          <w:tcPr>
            <w:tcW w:w="2562" w:type="dxa"/>
            <w:tcBorders>
              <w:right w:val="double" w:sz="4" w:space="0" w:color="auto"/>
            </w:tcBorders>
          </w:tcPr>
          <w:p w14:paraId="4A4566D5" w14:textId="23EF6EDB" w:rsidR="00942F6B" w:rsidRPr="00942F6B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Modif</w:t>
            </w:r>
            <w:r>
              <w:rPr>
                <w:rFonts w:asciiTheme="majorHAnsi" w:hAnsiTheme="majorHAnsi"/>
              </w:rPr>
              <w:t xml:space="preserve">ies </w:t>
            </w:r>
            <w:r w:rsidRPr="00942F6B">
              <w:rPr>
                <w:rFonts w:asciiTheme="majorHAnsi" w:hAnsiTheme="majorHAnsi"/>
              </w:rPr>
              <w:t>examination and utilise</w:t>
            </w:r>
            <w:r>
              <w:rPr>
                <w:rFonts w:asciiTheme="majorHAnsi" w:hAnsiTheme="majorHAnsi"/>
              </w:rPr>
              <w:t>s</w:t>
            </w:r>
            <w:r w:rsidRPr="00942F6B">
              <w:rPr>
                <w:rFonts w:asciiTheme="majorHAnsi" w:hAnsiTheme="majorHAnsi"/>
              </w:rPr>
              <w:t xml:space="preserve"> techniques</w:t>
            </w:r>
          </w:p>
          <w:p w14:paraId="589E02D1" w14:textId="6386D637" w:rsidR="004B40DA" w:rsidRPr="004B40DA" w:rsidRDefault="00942F6B" w:rsidP="00942F6B">
            <w:pPr>
              <w:rPr>
                <w:rFonts w:asciiTheme="majorHAnsi" w:hAnsiTheme="majorHAnsi"/>
              </w:rPr>
            </w:pPr>
            <w:r w:rsidRPr="00942F6B">
              <w:rPr>
                <w:rFonts w:asciiTheme="majorHAnsi" w:hAnsiTheme="majorHAnsi"/>
              </w:rPr>
              <w:t>as indicated by the clinical findings</w:t>
            </w:r>
          </w:p>
        </w:tc>
        <w:tc>
          <w:tcPr>
            <w:tcW w:w="2513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Pr="004B40DA" w:rsidRDefault="004B40DA" w:rsidP="004B40DA">
      <w:pPr>
        <w:rPr>
          <w:rFonts w:asciiTheme="majorHAnsi" w:hAnsiTheme="majorHAnsi"/>
        </w:rPr>
      </w:pPr>
    </w:p>
    <w:p w14:paraId="6685D033" w14:textId="77777777" w:rsidR="000006A2" w:rsidRDefault="000006A2" w:rsidP="00FE6453">
      <w:pPr>
        <w:rPr>
          <w:rFonts w:asciiTheme="majorHAnsi" w:hAnsiTheme="majorHAnsi"/>
          <w:b/>
        </w:rPr>
      </w:pPr>
    </w:p>
    <w:p w14:paraId="795EF599" w14:textId="77777777" w:rsidR="000006A2" w:rsidRDefault="000006A2" w:rsidP="00FE6453">
      <w:pPr>
        <w:rPr>
          <w:rFonts w:asciiTheme="majorHAnsi" w:hAnsiTheme="majorHAnsi"/>
          <w:b/>
        </w:rPr>
      </w:pPr>
    </w:p>
    <w:p w14:paraId="7B6B627E" w14:textId="77777777" w:rsidR="000006A2" w:rsidRDefault="000006A2" w:rsidP="00FE6453">
      <w:pPr>
        <w:rPr>
          <w:rFonts w:asciiTheme="majorHAnsi" w:hAnsiTheme="majorHAnsi"/>
          <w:b/>
        </w:rPr>
      </w:pPr>
    </w:p>
    <w:p w14:paraId="7E529214" w14:textId="77777777" w:rsidR="000006A2" w:rsidRDefault="000006A2" w:rsidP="00FE6453">
      <w:pPr>
        <w:rPr>
          <w:rFonts w:asciiTheme="majorHAnsi" w:hAnsiTheme="majorHAnsi"/>
          <w:b/>
        </w:rPr>
      </w:pPr>
    </w:p>
    <w:p w14:paraId="048A27FE" w14:textId="61AE7F32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1DE15A9F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5D86F7E8" w:rsidR="00B6342B" w:rsidRDefault="00B6342B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6130AF06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695E4958" w:rsidR="00B6342B" w:rsidRDefault="00B6342B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501A5D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23B77543" w:rsidR="00B6342B" w:rsidRDefault="00B6342B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437A037" w14:textId="6E50F0F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4DF7EF5D" w14:textId="77777777" w:rsidR="00B6342B" w:rsidRDefault="00B6342B" w:rsidP="00FE6453">
      <w:pPr>
        <w:rPr>
          <w:rFonts w:asciiTheme="majorHAnsi" w:hAnsiTheme="majorHAnsi"/>
        </w:rPr>
      </w:pPr>
    </w:p>
    <w:p w14:paraId="42184CF3" w14:textId="1E7D74D6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7FFEECE0" w14:textId="77777777" w:rsidR="00B6342B" w:rsidRDefault="00B6342B">
      <w:pPr>
        <w:rPr>
          <w:rFonts w:asciiTheme="majorHAnsi" w:hAnsiTheme="majorHAnsi"/>
        </w:rPr>
      </w:pPr>
    </w:p>
    <w:p w14:paraId="4DB855DB" w14:textId="3BA69069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672BB" w14:textId="77777777" w:rsidR="00D90DDA" w:rsidRDefault="00D90DDA" w:rsidP="00FE6453">
      <w:r>
        <w:separator/>
      </w:r>
    </w:p>
  </w:endnote>
  <w:endnote w:type="continuationSeparator" w:id="0">
    <w:p w14:paraId="7BD83145" w14:textId="77777777" w:rsidR="00D90DDA" w:rsidRDefault="00D90DDA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8FE9E" w14:textId="77777777" w:rsidR="00D90DDA" w:rsidRDefault="00D90DDA" w:rsidP="00FE6453">
      <w:r>
        <w:separator/>
      </w:r>
    </w:p>
  </w:footnote>
  <w:footnote w:type="continuationSeparator" w:id="0">
    <w:p w14:paraId="3A1C3AFD" w14:textId="77777777" w:rsidR="00D90DDA" w:rsidRDefault="00D90DDA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5D628" w14:textId="0EA7245E" w:rsidR="00B6342B" w:rsidRPr="00B6342B" w:rsidRDefault="00B6342B">
    <w:pPr>
      <w:pStyle w:val="Header"/>
      <w:rPr>
        <w:rFonts w:asciiTheme="majorHAnsi" w:hAnsiTheme="majorHAnsi" w:cstheme="majorHAnsi"/>
        <w:b/>
        <w:sz w:val="32"/>
        <w:szCs w:val="32"/>
      </w:rPr>
    </w:pPr>
    <w:r w:rsidRPr="00B6342B">
      <w:rPr>
        <w:rFonts w:asciiTheme="majorHAnsi" w:hAnsiTheme="majorHAnsi" w:cstheme="majorHAnsi"/>
        <w:b/>
        <w:sz w:val="32"/>
        <w:szCs w:val="32"/>
      </w:rPr>
      <w:t xml:space="preserve">CA5 External Examination </w:t>
    </w:r>
  </w:p>
  <w:p w14:paraId="5FCD4593" w14:textId="77777777" w:rsidR="00B6342B" w:rsidRDefault="00B634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A0A"/>
    <w:multiLevelType w:val="hybridMultilevel"/>
    <w:tmpl w:val="61A0C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46259"/>
    <w:multiLevelType w:val="hybridMultilevel"/>
    <w:tmpl w:val="766EE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3072C0B"/>
    <w:multiLevelType w:val="hybridMultilevel"/>
    <w:tmpl w:val="B4D86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06A2"/>
    <w:rsid w:val="00176164"/>
    <w:rsid w:val="001E3455"/>
    <w:rsid w:val="00211CE9"/>
    <w:rsid w:val="0044090B"/>
    <w:rsid w:val="004B40DA"/>
    <w:rsid w:val="00522C7E"/>
    <w:rsid w:val="0058567B"/>
    <w:rsid w:val="005A5B8F"/>
    <w:rsid w:val="005D4506"/>
    <w:rsid w:val="005E5294"/>
    <w:rsid w:val="0075378D"/>
    <w:rsid w:val="0083511A"/>
    <w:rsid w:val="00897D4C"/>
    <w:rsid w:val="008C54FA"/>
    <w:rsid w:val="008E1F0C"/>
    <w:rsid w:val="008F3183"/>
    <w:rsid w:val="008F408A"/>
    <w:rsid w:val="00942F6B"/>
    <w:rsid w:val="009A6764"/>
    <w:rsid w:val="009E5715"/>
    <w:rsid w:val="00AB08AE"/>
    <w:rsid w:val="00B6342B"/>
    <w:rsid w:val="00BF0E63"/>
    <w:rsid w:val="00D90DDA"/>
    <w:rsid w:val="00F463AF"/>
    <w:rsid w:val="00FB1D05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Props1.xml><?xml version="1.0" encoding="utf-8"?>
<ds:datastoreItem xmlns:ds="http://schemas.openxmlformats.org/officeDocument/2006/customXml" ds:itemID="{0B9D06FD-47AD-4311-9953-FF656EEF7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85299-C0CE-4EC7-AF69-95B17151B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E2B03C-8DCF-4464-9BF1-3B8303B42186}">
  <ds:schemaRefs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d2389ad0-4628-4ca4-babd-a5e1ca1fc43d"/>
    <ds:schemaRef ds:uri="03b25e55-1fda-4dd5-9a75-c38d0989a0e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2</cp:revision>
  <dcterms:created xsi:type="dcterms:W3CDTF">2023-09-28T14:05:00Z</dcterms:created>
  <dcterms:modified xsi:type="dcterms:W3CDTF">2023-09-28T14:05:00Z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